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992"/>
        <w:gridCol w:w="992"/>
        <w:gridCol w:w="992"/>
        <w:gridCol w:w="284"/>
        <w:gridCol w:w="633"/>
        <w:gridCol w:w="567"/>
        <w:gridCol w:w="567"/>
      </w:tblGrid>
      <w:tr w:rsidR="00BC5983" w:rsidRPr="00A256D1">
        <w:trPr>
          <w:trHeight w:hRule="exact" w:val="599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>
            <w:bookmarkStart w:id="0" w:name="_GoBack"/>
            <w:bookmarkEnd w:id="0"/>
          </w:p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  <w:tc>
          <w:tcPr>
            <w:tcW w:w="2976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A256D1">
            <w:pPr>
              <w:spacing w:after="0" w:line="150" w:lineRule="auto"/>
              <w:rPr>
                <w:sz w:val="12"/>
                <w:szCs w:val="12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 1</w:t>
            </w:r>
          </w:p>
          <w:p w:rsidR="00BC5983" w:rsidRPr="00A256D1" w:rsidRDefault="00A256D1">
            <w:pPr>
              <w:spacing w:after="0" w:line="150" w:lineRule="auto"/>
              <w:rPr>
                <w:sz w:val="12"/>
                <w:szCs w:val="12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BC5983" w:rsidRPr="00A256D1">
        <w:trPr>
          <w:trHeight w:hRule="exact" w:val="277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12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</w:tr>
      <w:tr w:rsidR="00BC5983">
        <w:trPr>
          <w:trHeight w:hRule="exact" w:val="277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12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КОДИ</w:t>
            </w:r>
          </w:p>
        </w:tc>
      </w:tr>
      <w:tr w:rsidR="00BC5983">
        <w:trPr>
          <w:trHeight w:hRule="exact" w:val="277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5670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C5983">
        <w:trPr>
          <w:trHeight w:hRule="exact" w:val="471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Установа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дошкільної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№19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Ужгородської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Закарпатської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2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ЄДРПОУ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34888496</w:t>
            </w:r>
          </w:p>
        </w:tc>
      </w:tr>
      <w:tr w:rsidR="00BC5983">
        <w:trPr>
          <w:trHeight w:hRule="exact" w:val="28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Територія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Ужгород</w:t>
            </w:r>
            <w:proofErr w:type="spellEnd"/>
          </w:p>
        </w:tc>
        <w:tc>
          <w:tcPr>
            <w:tcW w:w="12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КОАТУУ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2110100000</w:t>
            </w:r>
          </w:p>
        </w:tc>
      </w:tr>
      <w:tr w:rsidR="00BC5983">
        <w:trPr>
          <w:trHeight w:hRule="exact" w:val="519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господарювання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Комунальна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КОПФГ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</w:tr>
      <w:tr w:rsidR="00BC5983">
        <w:trPr>
          <w:trHeight w:hRule="exact" w:val="28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Міські, районні у </w:t>
            </w: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містах ради та їх виконавчі органи</w:t>
            </w:r>
          </w:p>
        </w:tc>
        <w:tc>
          <w:tcPr>
            <w:tcW w:w="12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КОДУ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01009</w:t>
            </w:r>
          </w:p>
        </w:tc>
      </w:tr>
      <w:tr w:rsidR="00BC5983">
        <w:trPr>
          <w:trHeight w:hRule="exact" w:val="28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4394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освіта</w:t>
            </w:r>
            <w:proofErr w:type="spellEnd"/>
          </w:p>
        </w:tc>
        <w:tc>
          <w:tcPr>
            <w:tcW w:w="12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КВЕД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85.10</w:t>
            </w:r>
          </w:p>
        </w:tc>
      </w:tr>
      <w:tr w:rsidR="00BC5983" w:rsidRPr="00A256D1">
        <w:trPr>
          <w:trHeight w:hRule="exact" w:val="555"/>
        </w:trPr>
        <w:tc>
          <w:tcPr>
            <w:tcW w:w="283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40" w:lineRule="auto"/>
              <w:rPr>
                <w:sz w:val="20"/>
                <w:szCs w:val="20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Одиниця виміру: грн</w:t>
            </w:r>
          </w:p>
          <w:p w:rsidR="00BC5983" w:rsidRPr="00A256D1" w:rsidRDefault="00A256D1">
            <w:pPr>
              <w:spacing w:after="0" w:line="240" w:lineRule="auto"/>
              <w:rPr>
                <w:sz w:val="20"/>
                <w:szCs w:val="20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Періодичність:  проміжна</w:t>
            </w:r>
          </w:p>
        </w:tc>
        <w:tc>
          <w:tcPr>
            <w:tcW w:w="439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BC5983"/>
        </w:tc>
        <w:tc>
          <w:tcPr>
            <w:tcW w:w="12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BC5983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BC5983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BC5983"/>
        </w:tc>
        <w:tc>
          <w:tcPr>
            <w:tcW w:w="5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BC5983"/>
        </w:tc>
      </w:tr>
      <w:tr w:rsidR="00BC5983" w:rsidRPr="00A256D1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Pr="00A256D1" w:rsidRDefault="00BC5983"/>
        </w:tc>
      </w:tr>
      <w:tr w:rsidR="00BC5983">
        <w:trPr>
          <w:trHeight w:hRule="exact" w:val="333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БАЛАНС</w:t>
            </w:r>
          </w:p>
        </w:tc>
      </w:tr>
      <w:tr w:rsidR="00BC5983">
        <w:trPr>
          <w:trHeight w:hRule="exact" w:val="277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01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липня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року</w:t>
            </w:r>
            <w:proofErr w:type="spellEnd"/>
          </w:p>
        </w:tc>
      </w:tr>
      <w:tr w:rsidR="00BC5983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</w:tr>
      <w:tr w:rsidR="00BC5983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№1-дс</w:t>
            </w:r>
          </w:p>
        </w:tc>
      </w:tr>
      <w:tr w:rsidR="00BC5983">
        <w:trPr>
          <w:trHeight w:hRule="exact" w:val="694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АКТИВ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BC5983">
        <w:trPr>
          <w:trHeight w:hRule="exact" w:val="277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C5983">
        <w:trPr>
          <w:trHeight w:hRule="exact" w:val="285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НЕФІНАНСОВІ АКТИВИ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5991246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6766274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775028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Інвестиційна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нерухомість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Нематеріальні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Виробництво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31975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6023221</w:t>
            </w:r>
          </w:p>
        </w:tc>
      </w:tr>
      <w:tr w:rsidR="00BC5983">
        <w:trPr>
          <w:trHeight w:hRule="exact" w:val="285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ІІ. ФІНАНСОВІ АКТИВИ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 фінансові інвестиції, у тому числі: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акції та</w:t>
            </w: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інші форми участі в капіталі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заборгованість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бюджетом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розрахунками за товари, роботи, послуги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5655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1250"/>
        </w:trPr>
        <w:tc>
          <w:tcPr>
            <w:tcW w:w="2835" w:type="dxa"/>
          </w:tcPr>
          <w:p w:rsidR="00BC5983" w:rsidRDefault="00BC5983"/>
        </w:tc>
        <w:tc>
          <w:tcPr>
            <w:tcW w:w="2410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284" w:type="dxa"/>
          </w:tcPr>
          <w:p w:rsidR="00BC5983" w:rsidRDefault="00BC5983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C5983" w:rsidRDefault="00A256D1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C5983" w:rsidRDefault="00BC5983"/>
        </w:tc>
      </w:tr>
      <w:tr w:rsidR="00BC5983">
        <w:trPr>
          <w:trHeight w:hRule="exact" w:val="214"/>
        </w:trPr>
        <w:tc>
          <w:tcPr>
            <w:tcW w:w="2835" w:type="dxa"/>
          </w:tcPr>
          <w:p w:rsidR="00BC5983" w:rsidRDefault="00BC5983"/>
        </w:tc>
        <w:tc>
          <w:tcPr>
            <w:tcW w:w="2410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284" w:type="dxa"/>
          </w:tcPr>
          <w:p w:rsidR="00BC5983" w:rsidRDefault="00BC5983"/>
        </w:tc>
        <w:tc>
          <w:tcPr>
            <w:tcW w:w="567" w:type="dxa"/>
          </w:tcPr>
          <w:p w:rsidR="00BC5983" w:rsidRDefault="00BC5983"/>
        </w:tc>
        <w:tc>
          <w:tcPr>
            <w:tcW w:w="567" w:type="dxa"/>
          </w:tcPr>
          <w:p w:rsidR="00BC5983" w:rsidRDefault="00BC5983"/>
        </w:tc>
        <w:tc>
          <w:tcPr>
            <w:tcW w:w="567" w:type="dxa"/>
          </w:tcPr>
          <w:p w:rsidR="00BC5983" w:rsidRDefault="00BC5983"/>
        </w:tc>
      </w:tr>
      <w:tr w:rsidR="00BC5983">
        <w:trPr>
          <w:trHeight w:hRule="exact" w:val="277"/>
        </w:trPr>
        <w:tc>
          <w:tcPr>
            <w:tcW w:w="524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202100000028195336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BC5983" w:rsidRDefault="00A256D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1984"/>
        <w:gridCol w:w="425"/>
        <w:gridCol w:w="1141"/>
        <w:gridCol w:w="426"/>
      </w:tblGrid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 розрахунками із соціального страхування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7097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519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Грошові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еквіваленти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розпорядників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фондів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у: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національній валюті, у тому числі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115250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касі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казначействі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115250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установах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банків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дорозі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 w:rsidRPr="00A256D1">
        <w:trPr>
          <w:trHeight w:hRule="exact" w:val="285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40" w:lineRule="auto"/>
              <w:rPr>
                <w:sz w:val="20"/>
                <w:szCs w:val="20"/>
              </w:rPr>
            </w:pPr>
            <w:r w:rsidRPr="00A256D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Кошти </w:t>
            </w:r>
            <w:r w:rsidRPr="00A256D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бюджетів та інших клієнтів на: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BC5983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BC5983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BC5983"/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єдиному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казначейському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рахунку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рахунках в установах банків, у тому числі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128002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ВИТРАТИ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6151223</w:t>
            </w:r>
          </w:p>
        </w:tc>
      </w:tr>
      <w:tr w:rsidR="00BC5983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C5983" w:rsidRDefault="00BC5983"/>
        </w:tc>
      </w:tr>
      <w:tr w:rsidR="00BC5983">
        <w:trPr>
          <w:trHeight w:hRule="exact" w:val="694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ПАСИВ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BC5983">
        <w:trPr>
          <w:trHeight w:hRule="exact" w:val="277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C5983" w:rsidRPr="00A256D1">
        <w:trPr>
          <w:trHeight w:hRule="exact" w:val="28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40" w:lineRule="auto"/>
              <w:rPr>
                <w:sz w:val="20"/>
                <w:szCs w:val="20"/>
              </w:rPr>
            </w:pPr>
            <w:r w:rsidRPr="00A256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ВЛАСНИЙ КАПІТАЛ ТА ФІНАНСОВИЙ РЕЗУЛЬТАТ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5991246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дооцінках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126373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підприємствах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6117619</w:t>
            </w:r>
          </w:p>
        </w:tc>
      </w:tr>
      <w:tr w:rsidR="00BC5983">
        <w:trPr>
          <w:trHeight w:hRule="exact" w:val="28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 ЗОБОВ'ЯЗАННЯ</w:t>
            </w:r>
          </w:p>
        </w:tc>
      </w:tr>
      <w:tr w:rsidR="00BC5983">
        <w:trPr>
          <w:trHeight w:hRule="exact" w:val="285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зобов’язання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Поточна заборгованість за довгостроковими зобов’язаннями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85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4536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розрахунками за товари, роботи, послуги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16896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одержаними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розрахунками з оплати праці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12172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розрахунками із соціального страхування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поточні зобов’язання, з них: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33604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ЗАБЕЗПЕЧЕННЯ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1250"/>
        </w:trPr>
        <w:tc>
          <w:tcPr>
            <w:tcW w:w="5245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1984" w:type="dxa"/>
          </w:tcPr>
          <w:p w:rsidR="00BC5983" w:rsidRDefault="00BC5983"/>
        </w:tc>
        <w:tc>
          <w:tcPr>
            <w:tcW w:w="425" w:type="dxa"/>
          </w:tcPr>
          <w:p w:rsidR="00BC5983" w:rsidRDefault="00BC5983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C5983" w:rsidRDefault="00A256D1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BC5983" w:rsidRDefault="00BC5983"/>
        </w:tc>
      </w:tr>
      <w:tr w:rsidR="00BC5983">
        <w:trPr>
          <w:trHeight w:hRule="exact" w:val="205"/>
        </w:trPr>
        <w:tc>
          <w:tcPr>
            <w:tcW w:w="5245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1984" w:type="dxa"/>
          </w:tcPr>
          <w:p w:rsidR="00BC5983" w:rsidRDefault="00BC5983"/>
        </w:tc>
        <w:tc>
          <w:tcPr>
            <w:tcW w:w="425" w:type="dxa"/>
          </w:tcPr>
          <w:p w:rsidR="00BC5983" w:rsidRDefault="00BC5983"/>
        </w:tc>
        <w:tc>
          <w:tcPr>
            <w:tcW w:w="1134" w:type="dxa"/>
          </w:tcPr>
          <w:p w:rsidR="00BC5983" w:rsidRDefault="00BC5983"/>
        </w:tc>
        <w:tc>
          <w:tcPr>
            <w:tcW w:w="425" w:type="dxa"/>
          </w:tcPr>
          <w:p w:rsidR="00BC5983" w:rsidRDefault="00BC5983"/>
        </w:tc>
      </w:tr>
      <w:tr w:rsidR="00BC5983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202100000028195336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2 з 3</w:t>
            </w:r>
          </w:p>
        </w:tc>
      </w:tr>
    </w:tbl>
    <w:p w:rsidR="00BC5983" w:rsidRDefault="00A256D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1984"/>
        <w:gridCol w:w="425"/>
        <w:gridCol w:w="1141"/>
        <w:gridCol w:w="426"/>
      </w:tblGrid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lastRenderedPageBreak/>
              <w:t>ІV. ДОХОДИ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5983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6151223</w:t>
            </w:r>
          </w:p>
        </w:tc>
      </w:tr>
      <w:tr w:rsidR="00BC5983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</w:tr>
      <w:tr w:rsidR="00BC5983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</w:tr>
      <w:tr w:rsidR="00BC5983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КРИВАНИЧ</w:t>
            </w:r>
          </w:p>
        </w:tc>
      </w:tr>
      <w:tr w:rsidR="00BC5983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</w:tr>
      <w:tr w:rsidR="00BC5983">
        <w:trPr>
          <w:trHeight w:hRule="exact" w:val="694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Головний </w:t>
            </w: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 (спеціаліст,</w:t>
            </w:r>
          </w:p>
          <w:p w:rsidR="00BC5983" w:rsidRPr="00A256D1" w:rsidRDefault="00A256D1">
            <w:pPr>
              <w:spacing w:after="0" w:line="210" w:lineRule="auto"/>
              <w:rPr>
                <w:sz w:val="18"/>
                <w:szCs w:val="18"/>
              </w:rPr>
            </w:pPr>
            <w:r w:rsidRPr="00A256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якого покладено виконання</w:t>
            </w:r>
          </w:p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BC5983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C5983" w:rsidRDefault="00A256D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ВАСИЛЄВА</w:t>
            </w:r>
          </w:p>
        </w:tc>
      </w:tr>
      <w:tr w:rsidR="00BC5983">
        <w:trPr>
          <w:trHeight w:hRule="exact" w:val="694"/>
        </w:trPr>
        <w:tc>
          <w:tcPr>
            <w:tcW w:w="5245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1984" w:type="dxa"/>
          </w:tcPr>
          <w:p w:rsidR="00BC5983" w:rsidRDefault="00BC5983"/>
        </w:tc>
        <w:tc>
          <w:tcPr>
            <w:tcW w:w="425" w:type="dxa"/>
          </w:tcPr>
          <w:p w:rsidR="00BC5983" w:rsidRDefault="00BC5983"/>
        </w:tc>
        <w:tc>
          <w:tcPr>
            <w:tcW w:w="1134" w:type="dxa"/>
          </w:tcPr>
          <w:p w:rsidR="00BC5983" w:rsidRDefault="00BC5983"/>
        </w:tc>
        <w:tc>
          <w:tcPr>
            <w:tcW w:w="425" w:type="dxa"/>
          </w:tcPr>
          <w:p w:rsidR="00BC5983" w:rsidRDefault="00BC5983"/>
        </w:tc>
      </w:tr>
      <w:tr w:rsidR="00BC5983">
        <w:trPr>
          <w:trHeight w:hRule="exact" w:val="1111"/>
        </w:trPr>
        <w:tc>
          <w:tcPr>
            <w:tcW w:w="5245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1984" w:type="dxa"/>
          </w:tcPr>
          <w:p w:rsidR="00BC5983" w:rsidRDefault="00BC5983"/>
        </w:tc>
        <w:tc>
          <w:tcPr>
            <w:tcW w:w="425" w:type="dxa"/>
          </w:tcPr>
          <w:p w:rsidR="00BC5983" w:rsidRDefault="00BC5983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C5983" w:rsidRDefault="00A256D1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BC5983" w:rsidRDefault="00BC5983"/>
        </w:tc>
      </w:tr>
      <w:tr w:rsidR="00BC5983">
        <w:trPr>
          <w:trHeight w:hRule="exact" w:val="10979"/>
        </w:trPr>
        <w:tc>
          <w:tcPr>
            <w:tcW w:w="5245" w:type="dxa"/>
          </w:tcPr>
          <w:p w:rsidR="00BC5983" w:rsidRDefault="00BC5983"/>
        </w:tc>
        <w:tc>
          <w:tcPr>
            <w:tcW w:w="992" w:type="dxa"/>
          </w:tcPr>
          <w:p w:rsidR="00BC5983" w:rsidRDefault="00BC5983"/>
        </w:tc>
        <w:tc>
          <w:tcPr>
            <w:tcW w:w="1984" w:type="dxa"/>
          </w:tcPr>
          <w:p w:rsidR="00BC5983" w:rsidRDefault="00BC5983"/>
        </w:tc>
        <w:tc>
          <w:tcPr>
            <w:tcW w:w="425" w:type="dxa"/>
          </w:tcPr>
          <w:p w:rsidR="00BC5983" w:rsidRDefault="00BC5983"/>
        </w:tc>
        <w:tc>
          <w:tcPr>
            <w:tcW w:w="1134" w:type="dxa"/>
          </w:tcPr>
          <w:p w:rsidR="00BC5983" w:rsidRDefault="00BC5983"/>
        </w:tc>
        <w:tc>
          <w:tcPr>
            <w:tcW w:w="425" w:type="dxa"/>
          </w:tcPr>
          <w:p w:rsidR="00BC5983" w:rsidRDefault="00BC5983"/>
        </w:tc>
      </w:tr>
      <w:tr w:rsidR="00BC5983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202100000028195336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BC5983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C5983" w:rsidRDefault="00A256D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3 з 3</w:t>
            </w:r>
          </w:p>
        </w:tc>
      </w:tr>
    </w:tbl>
    <w:p w:rsidR="00BC5983" w:rsidRDefault="00BC5983"/>
    <w:sectPr w:rsidR="00BC5983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A256D1"/>
    <w:rsid w:val="00BC598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Form_f1dc</vt:lpstr>
      <vt:lpstr>Лист1</vt:lpstr>
    </vt:vector>
  </TitlesOfParts>
  <Company>SPecialiST RePack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Form_f1dc</dc:title>
  <dc:creator>FastReport.NET</dc:creator>
  <cp:lastModifiedBy>Пользователь Windows</cp:lastModifiedBy>
  <cp:revision>2</cp:revision>
  <dcterms:created xsi:type="dcterms:W3CDTF">2021-07-13T10:54:00Z</dcterms:created>
  <dcterms:modified xsi:type="dcterms:W3CDTF">2021-07-13T10:54:00Z</dcterms:modified>
</cp:coreProperties>
</file>